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AE" w:rsidRDefault="002D7AAE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2D7AAE" w:rsidRDefault="002D7AAE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2D7AAE" w:rsidRDefault="002D7AAE" w:rsidP="00322B00">
      <w:pPr>
        <w:jc w:val="center"/>
        <w:rPr>
          <w:b/>
          <w:bCs/>
          <w:sz w:val="24"/>
          <w:szCs w:val="24"/>
        </w:rPr>
      </w:pPr>
    </w:p>
    <w:p w:rsidR="002D7AAE" w:rsidRDefault="002D7AAE" w:rsidP="00322B00">
      <w:pPr>
        <w:jc w:val="center"/>
        <w:rPr>
          <w:b/>
          <w:bCs/>
          <w:sz w:val="24"/>
          <w:szCs w:val="24"/>
        </w:rPr>
      </w:pPr>
    </w:p>
    <w:p w:rsidR="002D7AAE" w:rsidRDefault="002D7AA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2D7AAE" w:rsidRDefault="002D7AA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2D7AAE" w:rsidRPr="00813361" w:rsidRDefault="002D7AAE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2D7AAE" w:rsidRDefault="002D7AA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2D7AAE" w:rsidRPr="00611248" w:rsidRDefault="002D7AAE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2D7AAE" w:rsidRDefault="002D7AAE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7AAE" w:rsidRDefault="002D7AAE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2D7AAE" w:rsidRDefault="002D7AAE" w:rsidP="006F3F5E">
      <w:pPr>
        <w:jc w:val="both"/>
        <w:rPr>
          <w:sz w:val="24"/>
          <w:szCs w:val="24"/>
        </w:rPr>
      </w:pPr>
    </w:p>
    <w:p w:rsidR="002D7AAE" w:rsidRDefault="002D7AAE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14/07/2014 Tarih ve 243 Sayılı kararı ile İmar ve Bayındırlık Komisyonu’na havale edilen,</w:t>
      </w:r>
      <w:r w:rsidRPr="005F2012">
        <w:rPr>
          <w:sz w:val="24"/>
          <w:szCs w:val="24"/>
        </w:rPr>
        <w:t xml:space="preserve"> </w:t>
      </w:r>
      <w:r w:rsidRPr="00141EAD">
        <w:rPr>
          <w:sz w:val="24"/>
          <w:szCs w:val="24"/>
        </w:rPr>
        <w:t>Mezitli Belediye Meclisi'nin 02.06.2014 tarih ve 53 sayılı kararı ile kabul edilen 1/1000 Ölçekli Uygulama İmar Planı değişikliği</w:t>
      </w:r>
      <w:r>
        <w:rPr>
          <w:sz w:val="24"/>
          <w:szCs w:val="24"/>
        </w:rPr>
        <w:t xml:space="preserve"> 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2D7AAE" w:rsidRPr="00907594" w:rsidRDefault="002D7AAE" w:rsidP="00322B00">
      <w:pPr>
        <w:jc w:val="both"/>
        <w:rPr>
          <w:sz w:val="24"/>
          <w:szCs w:val="24"/>
        </w:rPr>
      </w:pPr>
    </w:p>
    <w:p w:rsidR="002D7AAE" w:rsidRPr="004A226F" w:rsidRDefault="002D7AAE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2D7AAE" w:rsidRDefault="002D7AAE" w:rsidP="00CC0F00">
      <w:pPr>
        <w:ind w:firstLine="708"/>
        <w:jc w:val="both"/>
        <w:rPr>
          <w:sz w:val="24"/>
          <w:szCs w:val="24"/>
        </w:rPr>
      </w:pPr>
    </w:p>
    <w:p w:rsidR="002D7AAE" w:rsidRPr="00141EAD" w:rsidRDefault="002D7AAE" w:rsidP="00141EAD">
      <w:pPr>
        <w:ind w:firstLine="708"/>
        <w:jc w:val="both"/>
        <w:rPr>
          <w:b/>
          <w:bCs/>
          <w:sz w:val="24"/>
          <w:szCs w:val="24"/>
        </w:rPr>
      </w:pPr>
      <w:r w:rsidRPr="00141EAD">
        <w:rPr>
          <w:sz w:val="24"/>
          <w:szCs w:val="24"/>
        </w:rPr>
        <w:t xml:space="preserve">Mezitli Belediye Meclisi'nin 02.06.2014 tarih ve 53 sayılı kararı ile kabul edilen 1/1000 Ölçekli Uygulama İmar Planı değişikliği teklifi, Mersin Büyükşehir Belediye Meclisi’nin 14.07.2014 tarih ve 243 sayılı kararı ile İmar ve Bayındırlık Komisyonuna havale edilmiştir. </w:t>
      </w:r>
    </w:p>
    <w:p w:rsidR="002D7AAE" w:rsidRPr="00141EAD" w:rsidRDefault="002D7AAE" w:rsidP="00141EAD">
      <w:pPr>
        <w:ind w:firstLine="708"/>
        <w:jc w:val="both"/>
        <w:rPr>
          <w:sz w:val="24"/>
          <w:szCs w:val="24"/>
        </w:rPr>
      </w:pPr>
      <w:r w:rsidRPr="00141EAD">
        <w:rPr>
          <w:sz w:val="24"/>
          <w:szCs w:val="24"/>
        </w:rPr>
        <w:t>Plan değişikliğine konu, Mezitli İlçesi, Mezitli Mahallesi, 597 ada 1 numaralı parsel, 598 ada 1 numaralı parsel ve 599 ada 1 parsel, yürürlükte bulunan 1/5000 Ölçekli Nazım İmar Planı’nda “Orta Yoğunluklu Konut Alanı (200 Kişi/ha)”; 1/1000 ölçekli uygulama imar planında “Kütle Nizamlı Konut Alanı” olarak işaretlidir.</w:t>
      </w:r>
    </w:p>
    <w:p w:rsidR="002D7AAE" w:rsidRPr="00141EAD" w:rsidRDefault="002D7AAE" w:rsidP="00141EAD">
      <w:pPr>
        <w:ind w:firstLine="708"/>
        <w:jc w:val="both"/>
        <w:rPr>
          <w:color w:val="FF0000"/>
          <w:sz w:val="24"/>
          <w:szCs w:val="24"/>
        </w:rPr>
      </w:pPr>
      <w:r w:rsidRPr="00141EAD">
        <w:rPr>
          <w:sz w:val="24"/>
          <w:szCs w:val="24"/>
        </w:rPr>
        <w:t>Mezitli Belediye Meclisi'nin söz konusu kararında;</w:t>
      </w:r>
      <w:r w:rsidRPr="00141EAD">
        <w:rPr>
          <w:color w:val="FF0000"/>
          <w:sz w:val="24"/>
          <w:szCs w:val="24"/>
        </w:rPr>
        <w:t xml:space="preserve"> </w:t>
      </w:r>
      <w:r w:rsidRPr="00141EAD">
        <w:rPr>
          <w:sz w:val="24"/>
          <w:szCs w:val="24"/>
        </w:rPr>
        <w:t>1/1000 ölçekli uygulama imar planında kütle nizamlı konut alanına isabet eden söz konusu parseller için bölgenin gelişme eğilimi ve yapılaşma koşulu doğrultusunda E(Emsal)=1.50  yapı düzeni şekline dönüştürüldüğü belirtilmektedir. Mezitli Belediye meclis kararında aynı kadastro parselinden geldiği belirtilen 599 ada 1 parsel için de, aynı yapılaşma düzeni önerildiği belirtilmektedir.</w:t>
      </w:r>
    </w:p>
    <w:p w:rsidR="002D7AAE" w:rsidRPr="00141EAD" w:rsidRDefault="002D7AAE" w:rsidP="00141EAD">
      <w:pPr>
        <w:ind w:firstLine="708"/>
        <w:jc w:val="both"/>
        <w:rPr>
          <w:sz w:val="24"/>
          <w:szCs w:val="24"/>
        </w:rPr>
      </w:pPr>
      <w:r w:rsidRPr="00141EAD">
        <w:rPr>
          <w:sz w:val="24"/>
          <w:szCs w:val="24"/>
        </w:rPr>
        <w:t xml:space="preserve">İmar ve Bayındırlık Komisyonumuz tarafından dosya üzerinde, ilgili mevzuat ve nazım imar planı kararları çerçevesinde yapılan incelemeler neticesinde; yürürlükte bulunan 1/5000 ölçekli nazım imar planında, değişikliğe konu edilen bölgenin yoğunluğunun “200 kişi/hektar (E=0.90)”  olarak belirlendiği; bu hali ile uygulama imar planı değişikliği teklifinin üst ölçek nazım imar planı kararlarına aykırı nitelik görüldüğünden Mezitli Belediye Meclisi'nin 02.06.2014 tarih ve 53 sayılı kararının </w:t>
      </w:r>
      <w:r w:rsidRPr="00141EAD">
        <w:rPr>
          <w:b/>
          <w:bCs/>
          <w:sz w:val="24"/>
          <w:szCs w:val="24"/>
        </w:rPr>
        <w:t>idaresine iadesine,</w:t>
      </w:r>
      <w:r w:rsidRPr="00141EAD">
        <w:rPr>
          <w:sz w:val="24"/>
          <w:szCs w:val="24"/>
        </w:rPr>
        <w:t xml:space="preserve"> komisyonumuz tarafından oybirliği ile karar verilmiştir. Denilmektedir.</w:t>
      </w:r>
    </w:p>
    <w:p w:rsidR="002D7AAE" w:rsidRPr="00141EAD" w:rsidRDefault="002D7AAE" w:rsidP="00CC0F00">
      <w:pPr>
        <w:ind w:firstLine="708"/>
        <w:jc w:val="both"/>
        <w:rPr>
          <w:sz w:val="24"/>
          <w:szCs w:val="24"/>
        </w:rPr>
      </w:pPr>
      <w:r w:rsidRPr="00141EAD">
        <w:rPr>
          <w:sz w:val="24"/>
          <w:szCs w:val="24"/>
        </w:rPr>
        <w:t xml:space="preserve"> Yapılan oylama neticesinde, İmar ve Bayındırlık Komisyon raporunun kabulüne, mevcudun oy birliği ile karar verildi.</w:t>
      </w:r>
    </w:p>
    <w:p w:rsidR="002D7AAE" w:rsidRPr="00141EAD" w:rsidRDefault="002D7AAE" w:rsidP="00322B00">
      <w:pPr>
        <w:ind w:firstLine="708"/>
        <w:jc w:val="both"/>
        <w:rPr>
          <w:sz w:val="24"/>
          <w:szCs w:val="24"/>
        </w:rPr>
      </w:pPr>
    </w:p>
    <w:p w:rsidR="002D7AAE" w:rsidRDefault="002D7AAE" w:rsidP="00322B00">
      <w:pPr>
        <w:jc w:val="both"/>
        <w:rPr>
          <w:b/>
          <w:bCs/>
          <w:sz w:val="24"/>
          <w:szCs w:val="24"/>
        </w:rPr>
      </w:pPr>
    </w:p>
    <w:p w:rsidR="002D7AAE" w:rsidRDefault="002D7AAE" w:rsidP="00322B00">
      <w:pPr>
        <w:jc w:val="both"/>
        <w:rPr>
          <w:b/>
          <w:bCs/>
          <w:sz w:val="24"/>
          <w:szCs w:val="24"/>
        </w:rPr>
      </w:pPr>
    </w:p>
    <w:p w:rsidR="002D7AAE" w:rsidRDefault="002D7AAE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2D7AAE" w:rsidRDefault="002D7AAE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2D7AAE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0E56A4"/>
    <w:rsid w:val="0010578B"/>
    <w:rsid w:val="00115374"/>
    <w:rsid w:val="00137AAB"/>
    <w:rsid w:val="00141EAD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7AA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705CD"/>
    <w:rsid w:val="007A50BE"/>
    <w:rsid w:val="007B44C7"/>
    <w:rsid w:val="007C3D7B"/>
    <w:rsid w:val="007F0A96"/>
    <w:rsid w:val="007F1BA2"/>
    <w:rsid w:val="00807B2E"/>
    <w:rsid w:val="00813361"/>
    <w:rsid w:val="0083340B"/>
    <w:rsid w:val="008969FC"/>
    <w:rsid w:val="00896C59"/>
    <w:rsid w:val="00897F2B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3631E"/>
    <w:rsid w:val="00A53461"/>
    <w:rsid w:val="00A91C33"/>
    <w:rsid w:val="00A91DEF"/>
    <w:rsid w:val="00B212F2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EF7096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BodyText1">
    <w:name w:val="Body Text"/>
    <w:basedOn w:val="Normal"/>
    <w:link w:val="BodyTextChar"/>
    <w:uiPriority w:val="99"/>
    <w:rsid w:val="00141EAD"/>
    <w:pPr>
      <w:spacing w:after="120"/>
    </w:pPr>
  </w:style>
  <w:style w:type="character" w:customStyle="1" w:styleId="BodyTextChar">
    <w:name w:val="Body Text Char"/>
    <w:basedOn w:val="DefaultParagraphFont"/>
    <w:link w:val="BodyText1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392</Words>
  <Characters>2236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25</cp:revision>
  <cp:lastPrinted>2014-09-08T18:49:00Z</cp:lastPrinted>
  <dcterms:created xsi:type="dcterms:W3CDTF">2014-07-17T12:04:00Z</dcterms:created>
  <dcterms:modified xsi:type="dcterms:W3CDTF">2014-09-08T18:49:00Z</dcterms:modified>
</cp:coreProperties>
</file>